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07725" w:rsidRPr="000F2599" w:rsidTr="00B75672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507725" w:rsidRDefault="00507725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bookmarkStart w:id="0" w:name="_GoBack"/>
            <w:bookmarkEnd w:id="0"/>
          </w:p>
          <w:p w:rsidR="00507725" w:rsidRPr="000F2599" w:rsidRDefault="00B05C5F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725" w:rsidRPr="000F2599" w:rsidRDefault="00507725" w:rsidP="00B75672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0F2599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0F2599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0F2599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5441BD" w:rsidRPr="000F2599" w:rsidRDefault="003D507A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 xml:space="preserve">HEALTH AND SOCIAL CARE </w:t>
            </w:r>
            <w:r w:rsidR="00CC1569" w:rsidRPr="000F2599">
              <w:rPr>
                <w:rFonts w:ascii="Arial Black" w:hAnsi="Arial Black" w:cs="Arial"/>
                <w:sz w:val="36"/>
                <w:szCs w:val="36"/>
              </w:rPr>
              <w:t>SCRUTINY SUB-COMMITTEE</w:t>
            </w:r>
          </w:p>
          <w:p w:rsidR="004D7310" w:rsidRPr="000F2599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0F2599">
        <w:tc>
          <w:tcPr>
            <w:tcW w:w="3474" w:type="dxa"/>
            <w:tcBorders>
              <w:top w:val="single" w:sz="18" w:space="0" w:color="auto"/>
            </w:tcBorders>
          </w:tcPr>
          <w:p w:rsidR="005441BD" w:rsidRPr="000F2599" w:rsidRDefault="005441BD">
            <w:pPr>
              <w:pStyle w:val="Infotext"/>
              <w:rPr>
                <w:rFonts w:ascii="Arial Black" w:hAnsi="Arial Black"/>
              </w:rPr>
            </w:pPr>
            <w:r w:rsidRPr="000F2599">
              <w:rPr>
                <w:rFonts w:ascii="Arial Black" w:hAnsi="Arial Black"/>
              </w:rPr>
              <w:t>Date</w:t>
            </w:r>
            <w:r w:rsidR="00277B96" w:rsidRPr="000F2599">
              <w:rPr>
                <w:rFonts w:ascii="Arial Black" w:hAnsi="Arial Black"/>
              </w:rPr>
              <w:t xml:space="preserve"> of Meeting</w:t>
            </w:r>
            <w:r w:rsidRPr="000F2599">
              <w:rPr>
                <w:rFonts w:ascii="Arial Black" w:hAnsi="Arial Black"/>
              </w:rPr>
              <w:t>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0F2599" w:rsidRDefault="003D507A" w:rsidP="00075CBB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r>
              <w:rPr>
                <w:rFonts w:cs="Arial"/>
              </w:rPr>
              <w:t>24 June 2020</w:t>
            </w:r>
          </w:p>
        </w:tc>
      </w:tr>
      <w:tr w:rsidR="005441BD" w:rsidRPr="000F2599">
        <w:tc>
          <w:tcPr>
            <w:tcW w:w="3474" w:type="dxa"/>
          </w:tcPr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Subject: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3D507A" w:rsidRDefault="003D507A" w:rsidP="003D507A">
            <w:pPr>
              <w:pStyle w:val="Infotext"/>
              <w:jc w:val="both"/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Appointment of (non-voting) Advisers to the Sub-Committee 20</w:t>
            </w:r>
            <w:r w:rsidR="00566F0F">
              <w:rPr>
                <w:rFonts w:cs="Arial"/>
                <w:szCs w:val="28"/>
                <w:lang w:val="en-US"/>
              </w:rPr>
              <w:t>20</w:t>
            </w:r>
            <w:r>
              <w:rPr>
                <w:rFonts w:cs="Arial"/>
                <w:szCs w:val="28"/>
                <w:lang w:val="en-US"/>
              </w:rPr>
              <w:t>/2</w:t>
            </w:r>
            <w:r w:rsidR="00566F0F">
              <w:rPr>
                <w:rFonts w:cs="Arial"/>
                <w:szCs w:val="28"/>
                <w:lang w:val="en-US"/>
              </w:rPr>
              <w:t>1</w:t>
            </w:r>
          </w:p>
          <w:p w:rsidR="005441BD" w:rsidRPr="000F2599" w:rsidRDefault="005441BD">
            <w:pPr>
              <w:pStyle w:val="Infotext"/>
              <w:rPr>
                <w:rFonts w:cs="Arial"/>
              </w:rPr>
            </w:pPr>
          </w:p>
        </w:tc>
      </w:tr>
      <w:tr w:rsidR="005441BD" w:rsidRPr="000F2599">
        <w:tc>
          <w:tcPr>
            <w:tcW w:w="3474" w:type="dxa"/>
          </w:tcPr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Responsible Officer: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3D507A" w:rsidRDefault="003D507A" w:rsidP="003D507A">
            <w:pPr>
              <w:pStyle w:val="Infotext"/>
              <w:jc w:val="both"/>
              <w:rPr>
                <w:rFonts w:cs="Arial"/>
              </w:rPr>
            </w:pPr>
            <w:r>
              <w:rPr>
                <w:rFonts w:cs="Arial"/>
              </w:rPr>
              <w:t>Hugh Peart, Director of Legal and Governance Services</w:t>
            </w:r>
          </w:p>
          <w:p w:rsidR="00036698" w:rsidRPr="000F2599" w:rsidRDefault="00036698" w:rsidP="003D507A">
            <w:pPr>
              <w:pStyle w:val="Infotext"/>
              <w:rPr>
                <w:rFonts w:cs="Arial"/>
              </w:rPr>
            </w:pPr>
          </w:p>
        </w:tc>
      </w:tr>
      <w:tr w:rsidR="005441BD" w:rsidRPr="000F2599">
        <w:tc>
          <w:tcPr>
            <w:tcW w:w="3474" w:type="dxa"/>
          </w:tcPr>
          <w:p w:rsidR="005441BD" w:rsidRPr="000F2599" w:rsidRDefault="00FE2F05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</w:t>
            </w:r>
            <w:r w:rsidR="005441BD" w:rsidRPr="000F2599">
              <w:rPr>
                <w:rFonts w:ascii="Arial Black" w:hAnsi="Arial Black" w:cs="Arial"/>
              </w:rPr>
              <w:t>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F2599" w:rsidRDefault="003D507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441BD" w:rsidRPr="000F2599">
        <w:tc>
          <w:tcPr>
            <w:tcW w:w="3474" w:type="dxa"/>
          </w:tcPr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Exempt: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F2599" w:rsidRDefault="005441BD">
            <w:pPr>
              <w:pStyle w:val="Infotext"/>
              <w:rPr>
                <w:rFonts w:cs="Arial"/>
              </w:rPr>
            </w:pPr>
            <w:r w:rsidRPr="000F2599">
              <w:rPr>
                <w:rFonts w:cs="Arial"/>
              </w:rPr>
              <w:t>No</w:t>
            </w:r>
          </w:p>
          <w:p w:rsidR="005441BD" w:rsidRPr="000F2599" w:rsidRDefault="005441BD">
            <w:pPr>
              <w:pStyle w:val="Infotext"/>
              <w:rPr>
                <w:rFonts w:cs="Arial"/>
              </w:rPr>
            </w:pPr>
          </w:p>
        </w:tc>
      </w:tr>
      <w:tr w:rsidR="006377D6" w:rsidRPr="000F2599">
        <w:tc>
          <w:tcPr>
            <w:tcW w:w="3474" w:type="dxa"/>
          </w:tcPr>
          <w:p w:rsidR="006377D6" w:rsidRPr="000F2599" w:rsidRDefault="006377D6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Wards affected:</w:t>
            </w:r>
          </w:p>
          <w:p w:rsidR="006377D6" w:rsidRPr="000F2599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3A2F0B" w:rsidRPr="003D507A" w:rsidRDefault="003D507A">
            <w:pPr>
              <w:pStyle w:val="Infotext"/>
              <w:rPr>
                <w:color w:val="FF0000"/>
              </w:rPr>
            </w:pPr>
            <w:r w:rsidRPr="003D507A">
              <w:t>None</w:t>
            </w:r>
          </w:p>
        </w:tc>
      </w:tr>
      <w:tr w:rsidR="005441BD" w:rsidRPr="000F2599">
        <w:tc>
          <w:tcPr>
            <w:tcW w:w="3474" w:type="dxa"/>
          </w:tcPr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Enclosures:</w:t>
            </w:r>
          </w:p>
          <w:p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F2599" w:rsidRDefault="005441BD">
            <w:pPr>
              <w:pStyle w:val="Infotext"/>
            </w:pPr>
          </w:p>
          <w:p w:rsidR="005441BD" w:rsidRPr="000F2599" w:rsidRDefault="003D507A">
            <w:pPr>
              <w:pStyle w:val="Infotext"/>
            </w:pPr>
            <w:r>
              <w:t>None</w:t>
            </w:r>
          </w:p>
        </w:tc>
      </w:tr>
    </w:tbl>
    <w:p w:rsidR="005441BD" w:rsidRPr="000F2599" w:rsidRDefault="005441BD">
      <w:pPr>
        <w:rPr>
          <w:rFonts w:cs="Arial"/>
        </w:rPr>
      </w:pPr>
    </w:p>
    <w:p w:rsidR="005441BD" w:rsidRPr="000F2599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 w:rsidRPr="000F2599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Pr="000F2599" w:rsidRDefault="005200DF" w:rsidP="005200DF">
            <w:pPr>
              <w:pStyle w:val="Heading1"/>
            </w:pPr>
            <w:r w:rsidRPr="000F2599">
              <w:t>Section 1 – Summary and Recommendations</w:t>
            </w:r>
          </w:p>
          <w:p w:rsidR="005200DF" w:rsidRPr="000F2599" w:rsidRDefault="005200DF"/>
        </w:tc>
      </w:tr>
      <w:tr w:rsidR="005441BD" w:rsidRPr="000F2599">
        <w:tc>
          <w:tcPr>
            <w:tcW w:w="8525" w:type="dxa"/>
          </w:tcPr>
          <w:p w:rsidR="003D507A" w:rsidRPr="0061288B" w:rsidRDefault="003D507A" w:rsidP="003D50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  <w:r w:rsidRPr="0061288B">
              <w:rPr>
                <w:rFonts w:cs="Arial"/>
                <w:szCs w:val="24"/>
                <w:lang w:val="en-US"/>
              </w:rPr>
              <w:t>This report informs Members in relation to the appointment of two non-voting advisers to the Sub-Committee.  Members are requested to consider and agree the appointment of the advisers to the Sub-Committee for the 20</w:t>
            </w:r>
            <w:r>
              <w:rPr>
                <w:rFonts w:cs="Arial"/>
                <w:szCs w:val="24"/>
                <w:lang w:val="en-US"/>
              </w:rPr>
              <w:t>20</w:t>
            </w:r>
            <w:r w:rsidRPr="0061288B">
              <w:rPr>
                <w:rFonts w:cs="Arial"/>
                <w:szCs w:val="24"/>
                <w:lang w:val="en-US"/>
              </w:rPr>
              <w:t>/2</w:t>
            </w:r>
            <w:r>
              <w:rPr>
                <w:rFonts w:cs="Arial"/>
                <w:szCs w:val="24"/>
                <w:lang w:val="en-US"/>
              </w:rPr>
              <w:t>1</w:t>
            </w:r>
            <w:r w:rsidRPr="0061288B">
              <w:rPr>
                <w:rFonts w:cs="Arial"/>
                <w:szCs w:val="24"/>
                <w:lang w:val="en-US"/>
              </w:rPr>
              <w:t xml:space="preserve"> Municipal Year.</w:t>
            </w:r>
          </w:p>
          <w:p w:rsidR="003D507A" w:rsidRPr="0061288B" w:rsidRDefault="003D507A" w:rsidP="003D50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lang w:val="en-US"/>
              </w:rPr>
            </w:pPr>
          </w:p>
          <w:p w:rsidR="003D507A" w:rsidRPr="0061288B" w:rsidRDefault="003D507A" w:rsidP="003D50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61288B">
              <w:rPr>
                <w:rFonts w:cs="Arial"/>
                <w:b/>
                <w:bCs/>
                <w:szCs w:val="24"/>
                <w:lang w:val="en-US"/>
              </w:rPr>
              <w:t>Recommendations:</w:t>
            </w:r>
          </w:p>
          <w:p w:rsidR="005441BD" w:rsidRPr="000F2599" w:rsidRDefault="003D507A" w:rsidP="003D507A">
            <w:pPr>
              <w:jc w:val="both"/>
            </w:pPr>
            <w:r w:rsidRPr="0061288B">
              <w:rPr>
                <w:rFonts w:cs="Arial"/>
                <w:szCs w:val="24"/>
                <w:lang w:val="en-US"/>
              </w:rPr>
              <w:t>That, in accordance with the Committee Procedure Rules (Part 4B of the Constitution - Rule 3</w:t>
            </w:r>
            <w:r>
              <w:rPr>
                <w:rFonts w:cs="Arial"/>
                <w:szCs w:val="24"/>
                <w:lang w:val="en-US"/>
              </w:rPr>
              <w:t>3</w:t>
            </w:r>
            <w:r w:rsidRPr="0061288B">
              <w:rPr>
                <w:rFonts w:cs="Arial"/>
                <w:szCs w:val="24"/>
                <w:lang w:val="en-US"/>
              </w:rPr>
              <w:t xml:space="preserve">.9) </w:t>
            </w:r>
            <w:r w:rsidRPr="0061288B">
              <w:rPr>
                <w:szCs w:val="24"/>
              </w:rPr>
              <w:t>the nominees named in this report, be appointed as advisors to the Sub-Committee for the 20</w:t>
            </w:r>
            <w:r>
              <w:rPr>
                <w:szCs w:val="24"/>
              </w:rPr>
              <w:t>20</w:t>
            </w:r>
            <w:r w:rsidRPr="0061288B">
              <w:rPr>
                <w:szCs w:val="24"/>
              </w:rPr>
              <w:t>/2</w:t>
            </w:r>
            <w:r>
              <w:rPr>
                <w:szCs w:val="24"/>
              </w:rPr>
              <w:t>1</w:t>
            </w:r>
            <w:r w:rsidRPr="0061288B">
              <w:rPr>
                <w:szCs w:val="24"/>
              </w:rPr>
              <w:t xml:space="preserve"> Municipal Year</w:t>
            </w:r>
            <w:r w:rsidRPr="0061288B">
              <w:rPr>
                <w:rFonts w:cs="Arial"/>
                <w:szCs w:val="24"/>
                <w:lang w:val="en-US"/>
              </w:rPr>
              <w:t>.</w:t>
            </w:r>
          </w:p>
        </w:tc>
      </w:tr>
    </w:tbl>
    <w:p w:rsidR="005441BD" w:rsidRPr="000F2599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:rsidR="006377D6" w:rsidRPr="000F2599" w:rsidRDefault="006377D6" w:rsidP="006377D6"/>
    <w:p w:rsidR="005441BD" w:rsidRPr="000F2599" w:rsidRDefault="005441BD">
      <w:pPr>
        <w:pStyle w:val="Heading1"/>
        <w:jc w:val="both"/>
      </w:pPr>
      <w:r w:rsidRPr="000F2599">
        <w:lastRenderedPageBreak/>
        <w:t>Section 2 – Report</w:t>
      </w:r>
    </w:p>
    <w:p w:rsidR="003D507A" w:rsidRDefault="003D507A">
      <w:pPr>
        <w:rPr>
          <w:sz w:val="28"/>
        </w:rPr>
      </w:pPr>
    </w:p>
    <w:p w:rsidR="003D507A" w:rsidRPr="0061288B" w:rsidRDefault="003D507A" w:rsidP="003D507A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2.1</w:t>
      </w:r>
      <w:r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ab/>
      </w:r>
      <w:r w:rsidRPr="0061288B">
        <w:rPr>
          <w:rFonts w:cs="Arial"/>
          <w:szCs w:val="24"/>
          <w:lang w:val="en-US"/>
        </w:rPr>
        <w:t>Rule 3</w:t>
      </w:r>
      <w:r>
        <w:rPr>
          <w:rFonts w:cs="Arial"/>
          <w:szCs w:val="24"/>
          <w:lang w:val="en-US"/>
        </w:rPr>
        <w:t>3</w:t>
      </w:r>
      <w:r w:rsidRPr="0061288B">
        <w:rPr>
          <w:rFonts w:cs="Arial"/>
          <w:szCs w:val="24"/>
          <w:lang w:val="en-US"/>
        </w:rPr>
        <w:t xml:space="preserve">.9 of Committee Procedure Rules </w:t>
      </w:r>
      <w:r>
        <w:rPr>
          <w:rFonts w:cs="Arial"/>
          <w:szCs w:val="24"/>
          <w:lang w:val="en-US"/>
        </w:rPr>
        <w:t xml:space="preserve">(Part 4B of the Council’s Constitution) </w:t>
      </w:r>
      <w:r w:rsidRPr="0061288B">
        <w:rPr>
          <w:rFonts w:cs="Arial"/>
          <w:szCs w:val="24"/>
          <w:lang w:val="en-US"/>
        </w:rPr>
        <w:t xml:space="preserve">provides for a Scrutiny Sub-Committee to appoint non-voting advisers (to assist in the work of the Sub-Committee either generally or on specific matters).  </w:t>
      </w:r>
    </w:p>
    <w:p w:rsidR="003D507A" w:rsidRPr="0061288B" w:rsidRDefault="003D507A" w:rsidP="003D507A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3D507A" w:rsidRPr="0061288B" w:rsidRDefault="003D507A" w:rsidP="003D507A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2.2</w:t>
      </w:r>
      <w:r w:rsidRPr="0061288B">
        <w:rPr>
          <w:rFonts w:cs="Arial"/>
          <w:szCs w:val="24"/>
          <w:lang w:val="en-US"/>
        </w:rPr>
        <w:tab/>
        <w:t xml:space="preserve">The following advisers have confirmed that they wish to continue as advisers to the </w:t>
      </w:r>
      <w:r>
        <w:rPr>
          <w:rFonts w:cs="Arial"/>
          <w:szCs w:val="24"/>
          <w:lang w:val="en-US"/>
        </w:rPr>
        <w:t>Sub-Committee</w:t>
      </w:r>
      <w:r w:rsidRPr="0061288B">
        <w:rPr>
          <w:rFonts w:cs="Arial"/>
          <w:szCs w:val="24"/>
          <w:lang w:val="en-US"/>
        </w:rPr>
        <w:t xml:space="preserve"> for the 20</w:t>
      </w:r>
      <w:r>
        <w:rPr>
          <w:rFonts w:cs="Arial"/>
          <w:szCs w:val="24"/>
          <w:lang w:val="en-US"/>
        </w:rPr>
        <w:t>20</w:t>
      </w:r>
      <w:r w:rsidRPr="0061288B">
        <w:rPr>
          <w:rFonts w:cs="Arial"/>
          <w:szCs w:val="24"/>
          <w:lang w:val="en-US"/>
        </w:rPr>
        <w:t>/2</w:t>
      </w:r>
      <w:r>
        <w:rPr>
          <w:rFonts w:cs="Arial"/>
          <w:szCs w:val="24"/>
          <w:lang w:val="en-US"/>
        </w:rPr>
        <w:t>1</w:t>
      </w:r>
      <w:r w:rsidRPr="0061288B">
        <w:rPr>
          <w:rFonts w:cs="Arial"/>
          <w:szCs w:val="24"/>
          <w:lang w:val="en-US"/>
        </w:rPr>
        <w:t xml:space="preserve"> Municipal Year:</w:t>
      </w:r>
    </w:p>
    <w:p w:rsidR="003D507A" w:rsidRPr="0061288B" w:rsidRDefault="003D507A" w:rsidP="003D507A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</w:p>
    <w:p w:rsidR="003D507A" w:rsidRPr="0061288B" w:rsidRDefault="003D507A" w:rsidP="003D507A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Dr Nizar Merali (Local Medical Committee)</w:t>
      </w:r>
    </w:p>
    <w:p w:rsidR="003D507A" w:rsidRPr="0061288B" w:rsidRDefault="003D507A" w:rsidP="003D507A">
      <w:pPr>
        <w:autoSpaceDE w:val="0"/>
        <w:autoSpaceDN w:val="0"/>
        <w:adjustRightInd w:val="0"/>
        <w:ind w:left="720"/>
        <w:jc w:val="both"/>
        <w:rPr>
          <w:rFonts w:cs="Arial"/>
          <w:szCs w:val="24"/>
          <w:lang w:val="en-US"/>
        </w:rPr>
      </w:pPr>
      <w:proofErr w:type="spellStart"/>
      <w:r w:rsidRPr="0061288B">
        <w:rPr>
          <w:rFonts w:cs="Arial"/>
          <w:szCs w:val="24"/>
          <w:lang w:val="en-US"/>
        </w:rPr>
        <w:t>Mr</w:t>
      </w:r>
      <w:proofErr w:type="spellEnd"/>
      <w:r w:rsidRPr="0061288B">
        <w:rPr>
          <w:rFonts w:cs="Arial"/>
          <w:szCs w:val="24"/>
          <w:lang w:val="en-US"/>
        </w:rPr>
        <w:t xml:space="preserve"> Julian Maw (</w:t>
      </w:r>
      <w:proofErr w:type="spellStart"/>
      <w:r w:rsidRPr="0061288B">
        <w:rPr>
          <w:rFonts w:cs="Arial"/>
          <w:szCs w:val="24"/>
          <w:lang w:val="en-US"/>
        </w:rPr>
        <w:t>HealthWatch</w:t>
      </w:r>
      <w:proofErr w:type="spellEnd"/>
      <w:r w:rsidRPr="0061288B">
        <w:rPr>
          <w:rFonts w:cs="Arial"/>
          <w:szCs w:val="24"/>
          <w:lang w:val="en-US"/>
        </w:rPr>
        <w:t xml:space="preserve"> Harrow)</w:t>
      </w:r>
      <w:r>
        <w:rPr>
          <w:rFonts w:cs="Arial"/>
          <w:szCs w:val="24"/>
          <w:lang w:val="en-US"/>
        </w:rPr>
        <w:t>.</w:t>
      </w:r>
    </w:p>
    <w:p w:rsidR="003D507A" w:rsidRPr="0061288B" w:rsidRDefault="003D507A" w:rsidP="003D507A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</w:p>
    <w:p w:rsidR="003D507A" w:rsidRDefault="003D507A" w:rsidP="003D507A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en-US"/>
        </w:rPr>
      </w:pPr>
      <w:r w:rsidRPr="0061288B">
        <w:rPr>
          <w:rFonts w:cs="Arial"/>
          <w:szCs w:val="24"/>
          <w:lang w:val="en-US"/>
        </w:rPr>
        <w:t>2.</w:t>
      </w:r>
      <w:r>
        <w:rPr>
          <w:rFonts w:cs="Arial"/>
          <w:szCs w:val="24"/>
          <w:lang w:val="en-US"/>
        </w:rPr>
        <w:t>3</w:t>
      </w:r>
      <w:r w:rsidRPr="0061288B">
        <w:rPr>
          <w:rFonts w:cs="Arial"/>
          <w:szCs w:val="24"/>
          <w:lang w:val="en-US"/>
        </w:rPr>
        <w:tab/>
        <w:t>If appointed, the advisers will be required to comply with the</w:t>
      </w:r>
      <w:r>
        <w:rPr>
          <w:rFonts w:cs="Arial"/>
          <w:szCs w:val="24"/>
          <w:lang w:val="en-US"/>
        </w:rPr>
        <w:t xml:space="preserve"> </w:t>
      </w:r>
      <w:r w:rsidRPr="0061288B">
        <w:rPr>
          <w:rFonts w:cs="Arial"/>
          <w:szCs w:val="24"/>
          <w:lang w:val="en-US"/>
        </w:rPr>
        <w:t>Council’s Protocol on Co-</w:t>
      </w:r>
      <w:proofErr w:type="spellStart"/>
      <w:r w:rsidRPr="0061288B">
        <w:rPr>
          <w:rFonts w:cs="Arial"/>
          <w:szCs w:val="24"/>
          <w:lang w:val="en-US"/>
        </w:rPr>
        <w:t>optees</w:t>
      </w:r>
      <w:proofErr w:type="spellEnd"/>
      <w:r w:rsidRPr="0061288B">
        <w:rPr>
          <w:rFonts w:cs="Arial"/>
          <w:szCs w:val="24"/>
          <w:lang w:val="en-US"/>
        </w:rPr>
        <w:t xml:space="preserve"> and Advisers (Part 5H of the </w:t>
      </w:r>
      <w:r>
        <w:rPr>
          <w:rFonts w:cs="Arial"/>
          <w:szCs w:val="24"/>
          <w:lang w:val="en-US"/>
        </w:rPr>
        <w:t xml:space="preserve">Council’s </w:t>
      </w:r>
      <w:r w:rsidRPr="0061288B">
        <w:rPr>
          <w:rFonts w:cs="Arial"/>
          <w:szCs w:val="24"/>
          <w:lang w:val="en-US"/>
        </w:rPr>
        <w:t>Constitution).</w:t>
      </w:r>
    </w:p>
    <w:p w:rsidR="005441BD" w:rsidRPr="000F2599" w:rsidRDefault="005441BD">
      <w:pPr>
        <w:rPr>
          <w:color w:val="0000FF"/>
        </w:rPr>
      </w:pPr>
    </w:p>
    <w:p w:rsidR="004E104D" w:rsidRPr="000F2599" w:rsidRDefault="004E104D">
      <w:pPr>
        <w:pStyle w:val="Heading2"/>
      </w:pPr>
      <w:r w:rsidRPr="000F2599">
        <w:t>Ward Councillors’ comments</w:t>
      </w:r>
    </w:p>
    <w:p w:rsidR="003D507A" w:rsidRDefault="003D507A" w:rsidP="003D507A">
      <w:pPr>
        <w:jc w:val="both"/>
      </w:pPr>
      <w:r>
        <w:t>Not applicable.</w:t>
      </w:r>
    </w:p>
    <w:p w:rsidR="00DA38BD" w:rsidRPr="000F2599" w:rsidRDefault="00DA38BD" w:rsidP="00DA38BD"/>
    <w:p w:rsidR="00DA38BD" w:rsidRPr="000F2599" w:rsidRDefault="00DA38BD" w:rsidP="00DA38BD"/>
    <w:p w:rsidR="005441BD" w:rsidRPr="000F2599" w:rsidRDefault="005441BD">
      <w:pPr>
        <w:pStyle w:val="Heading2"/>
      </w:pPr>
      <w:r w:rsidRPr="000F2599">
        <w:t>Financial Implications</w:t>
      </w:r>
    </w:p>
    <w:p w:rsidR="00AD704B" w:rsidRPr="0061288B" w:rsidRDefault="00AD704B" w:rsidP="00AD704B">
      <w:pPr>
        <w:ind w:left="720" w:hanging="720"/>
        <w:jc w:val="both"/>
        <w:rPr>
          <w:szCs w:val="24"/>
        </w:rPr>
      </w:pPr>
      <w:r w:rsidRPr="00C6219D">
        <w:rPr>
          <w:szCs w:val="24"/>
        </w:rPr>
        <w:t xml:space="preserve">There are no </w:t>
      </w:r>
      <w:r>
        <w:rPr>
          <w:szCs w:val="24"/>
        </w:rPr>
        <w:t>financial or legal</w:t>
      </w:r>
      <w:r w:rsidRPr="00C6219D">
        <w:rPr>
          <w:szCs w:val="24"/>
        </w:rPr>
        <w:t xml:space="preserve"> implications arising from this report.</w:t>
      </w:r>
      <w:r w:rsidRPr="0061288B">
        <w:rPr>
          <w:color w:val="FF0000"/>
          <w:szCs w:val="24"/>
        </w:rPr>
        <w:t xml:space="preserve"> </w:t>
      </w:r>
    </w:p>
    <w:p w:rsidR="00FB23F5" w:rsidRPr="000F2599" w:rsidRDefault="00FB23F5"/>
    <w:p w:rsidR="005441BD" w:rsidRPr="000F2599" w:rsidRDefault="005441BD">
      <w:pPr>
        <w:pStyle w:val="Heading2"/>
      </w:pPr>
      <w:r w:rsidRPr="000F2599">
        <w:t>Performance Issues</w:t>
      </w:r>
    </w:p>
    <w:p w:rsidR="004E104D" w:rsidRPr="000F2599" w:rsidRDefault="00AD704B" w:rsidP="004E104D">
      <w:r>
        <w:t>None.</w:t>
      </w:r>
    </w:p>
    <w:p w:rsidR="00915FD6" w:rsidRPr="000F2599" w:rsidRDefault="00915FD6">
      <w:pPr>
        <w:pStyle w:val="Heading1"/>
        <w:rPr>
          <w:rFonts w:ascii="Arial" w:hAnsi="Arial"/>
          <w:sz w:val="24"/>
          <w:szCs w:val="24"/>
        </w:rPr>
      </w:pPr>
    </w:p>
    <w:p w:rsidR="00E446E9" w:rsidRPr="000F2599" w:rsidRDefault="00E446E9" w:rsidP="00B36547">
      <w:pPr>
        <w:pStyle w:val="Heading2"/>
        <w:keepNext/>
      </w:pPr>
      <w:r w:rsidRPr="000F2599">
        <w:t>Environmental Impact</w:t>
      </w:r>
    </w:p>
    <w:p w:rsidR="00A80F10" w:rsidRPr="00AD704B" w:rsidRDefault="00AD704B" w:rsidP="00AD704B">
      <w:pPr>
        <w:keepNext/>
      </w:pPr>
      <w:r w:rsidRPr="00AD704B">
        <w:t>None.</w:t>
      </w:r>
    </w:p>
    <w:p w:rsidR="001120D6" w:rsidRPr="000F2599" w:rsidRDefault="001120D6" w:rsidP="001120D6"/>
    <w:p w:rsidR="00915FD6" w:rsidRPr="000F2599" w:rsidRDefault="00915FD6" w:rsidP="00B36547">
      <w:pPr>
        <w:pStyle w:val="Heading2"/>
        <w:keepNext/>
      </w:pPr>
      <w:r w:rsidRPr="000F2599">
        <w:t>Risk Management Implications</w:t>
      </w:r>
    </w:p>
    <w:p w:rsidR="00AD704B" w:rsidRDefault="00AD704B" w:rsidP="00AD704B">
      <w:pPr>
        <w:ind w:left="720" w:hanging="720"/>
        <w:jc w:val="both"/>
        <w:rPr>
          <w:szCs w:val="24"/>
        </w:rPr>
      </w:pPr>
      <w:r w:rsidRPr="0061288B">
        <w:rPr>
          <w:szCs w:val="24"/>
        </w:rPr>
        <w:t>If not appointed, the Sub-Committee may not have access to expert extern</w:t>
      </w:r>
      <w:r>
        <w:rPr>
          <w:szCs w:val="24"/>
        </w:rPr>
        <w:t>al</w:t>
      </w:r>
    </w:p>
    <w:p w:rsidR="00AD704B" w:rsidRPr="0061288B" w:rsidRDefault="00AD704B" w:rsidP="00AD704B">
      <w:pPr>
        <w:ind w:left="720" w:hanging="720"/>
        <w:jc w:val="both"/>
        <w:rPr>
          <w:szCs w:val="24"/>
        </w:rPr>
      </w:pPr>
      <w:r w:rsidRPr="0061288B">
        <w:rPr>
          <w:szCs w:val="24"/>
        </w:rPr>
        <w:t>advice when conducting its business.</w:t>
      </w:r>
    </w:p>
    <w:p w:rsidR="00DA38BD" w:rsidRPr="000F2599" w:rsidRDefault="00DA38BD" w:rsidP="00B776F3">
      <w:pPr>
        <w:pStyle w:val="Heading2"/>
        <w:keepNext/>
      </w:pPr>
    </w:p>
    <w:p w:rsidR="00B776F3" w:rsidRPr="000F2599" w:rsidRDefault="00B776F3" w:rsidP="00B776F3">
      <w:pPr>
        <w:pStyle w:val="Heading2"/>
        <w:keepNext/>
      </w:pPr>
      <w:r w:rsidRPr="000F2599">
        <w:t>Equalities implications</w:t>
      </w:r>
      <w:r w:rsidR="00F63742" w:rsidRPr="000F2599">
        <w:t xml:space="preserve"> / Public Sector Equality Duty  </w:t>
      </w:r>
    </w:p>
    <w:p w:rsidR="00B776F3" w:rsidRPr="000F2599" w:rsidRDefault="00B776F3" w:rsidP="00B776F3">
      <w:pPr>
        <w:keepNext/>
      </w:pPr>
    </w:p>
    <w:p w:rsidR="00AD704B" w:rsidRDefault="00AD704B" w:rsidP="00AD704B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It is anticipated that appointing the proposed advisers will sup</w:t>
      </w:r>
      <w:r>
        <w:rPr>
          <w:rFonts w:cs="Arial"/>
          <w:color w:val="000000"/>
          <w:szCs w:val="24"/>
        </w:rPr>
        <w:t>port the Council</w:t>
      </w:r>
    </w:p>
    <w:p w:rsidR="00AD704B" w:rsidRDefault="00AD704B" w:rsidP="00AD704B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in meeting its</w:t>
      </w:r>
      <w:r>
        <w:rPr>
          <w:rFonts w:cs="Arial"/>
          <w:color w:val="000000"/>
          <w:szCs w:val="24"/>
        </w:rPr>
        <w:t xml:space="preserve"> </w:t>
      </w:r>
      <w:r w:rsidRPr="00372606">
        <w:rPr>
          <w:rFonts w:cs="Arial"/>
          <w:color w:val="000000"/>
          <w:szCs w:val="24"/>
        </w:rPr>
        <w:t>Public Sector Equality Duty b</w:t>
      </w:r>
      <w:r>
        <w:rPr>
          <w:rFonts w:cs="Arial"/>
          <w:color w:val="000000"/>
          <w:szCs w:val="24"/>
        </w:rPr>
        <w:t>ased on the advice they will be</w:t>
      </w:r>
    </w:p>
    <w:p w:rsidR="00AD704B" w:rsidRPr="00372606" w:rsidRDefault="00AD704B" w:rsidP="00AD704B">
      <w:pPr>
        <w:ind w:left="720" w:hanging="720"/>
        <w:jc w:val="both"/>
        <w:rPr>
          <w:rFonts w:cs="Arial"/>
          <w:color w:val="000000"/>
          <w:szCs w:val="24"/>
        </w:rPr>
      </w:pPr>
      <w:r w:rsidRPr="00372606">
        <w:rPr>
          <w:rFonts w:cs="Arial"/>
          <w:color w:val="000000"/>
          <w:szCs w:val="24"/>
        </w:rPr>
        <w:t>able to contribute.</w:t>
      </w:r>
    </w:p>
    <w:p w:rsidR="0037540E" w:rsidRPr="000F2599" w:rsidRDefault="0037540E" w:rsidP="00B776F3">
      <w:pPr>
        <w:ind w:right="141"/>
        <w:rPr>
          <w:rFonts w:cs="Arial"/>
          <w:szCs w:val="24"/>
          <w:lang w:val="en-US"/>
        </w:rPr>
      </w:pPr>
    </w:p>
    <w:p w:rsidR="00AA1D1C" w:rsidRPr="000F2599" w:rsidRDefault="00777253" w:rsidP="00AA1D1C">
      <w:pPr>
        <w:pStyle w:val="Heading2"/>
      </w:pPr>
      <w:r w:rsidRPr="000F2599">
        <w:t xml:space="preserve">Council </w:t>
      </w:r>
      <w:r w:rsidR="00AA1D1C" w:rsidRPr="000F2599">
        <w:t>Priorities</w:t>
      </w:r>
    </w:p>
    <w:p w:rsidR="00AD704B" w:rsidRPr="0061288B" w:rsidRDefault="00AD704B" w:rsidP="00AD704B">
      <w:pPr>
        <w:jc w:val="both"/>
        <w:rPr>
          <w:rFonts w:cs="Arial"/>
          <w:szCs w:val="24"/>
        </w:rPr>
      </w:pPr>
      <w:r w:rsidRPr="0061288B">
        <w:rPr>
          <w:szCs w:val="24"/>
        </w:rPr>
        <w:t>Promotes ‘</w:t>
      </w:r>
      <w:r>
        <w:rPr>
          <w:szCs w:val="24"/>
        </w:rPr>
        <w:t>addressing health and social care inequality</w:t>
      </w:r>
      <w:r w:rsidRPr="0061288B">
        <w:rPr>
          <w:szCs w:val="24"/>
        </w:rPr>
        <w:t xml:space="preserve">’ </w:t>
      </w:r>
      <w:r>
        <w:rPr>
          <w:szCs w:val="24"/>
        </w:rPr>
        <w:t xml:space="preserve">in a general sense </w:t>
      </w:r>
      <w:r w:rsidRPr="0061288B">
        <w:rPr>
          <w:szCs w:val="24"/>
        </w:rPr>
        <w:t>by enabling scrutiny of health care services and that they meet the needs of Harrow residents.</w:t>
      </w:r>
    </w:p>
    <w:p w:rsidR="00AA1D1C" w:rsidRPr="000F2599" w:rsidRDefault="00AA1D1C" w:rsidP="00AA1D1C">
      <w:pPr>
        <w:keepNext/>
        <w:ind w:right="144"/>
        <w:rPr>
          <w:rFonts w:cs="Arial"/>
          <w:szCs w:val="24"/>
          <w:lang w:val="en-US"/>
        </w:rPr>
      </w:pPr>
    </w:p>
    <w:p w:rsidR="00D86C2E" w:rsidRDefault="00D86C2E" w:rsidP="00612A64">
      <w:pPr>
        <w:rPr>
          <w:rFonts w:ascii="Times New Roman" w:hAnsi="Times New Roman"/>
          <w:szCs w:val="24"/>
          <w:lang w:val="en-US"/>
        </w:rPr>
      </w:pPr>
    </w:p>
    <w:p w:rsidR="00E864E1" w:rsidRDefault="00E864E1" w:rsidP="00612A64">
      <w:pPr>
        <w:rPr>
          <w:rFonts w:ascii="Times New Roman" w:hAnsi="Times New Roman"/>
          <w:szCs w:val="24"/>
          <w:lang w:val="en-US"/>
        </w:rPr>
      </w:pPr>
    </w:p>
    <w:p w:rsidR="00AD704B" w:rsidRPr="000F2599" w:rsidRDefault="00AD704B" w:rsidP="00612A64">
      <w:pPr>
        <w:rPr>
          <w:rFonts w:ascii="Times New Roman" w:hAnsi="Times New Roman"/>
          <w:szCs w:val="24"/>
          <w:lang w:val="en-US"/>
        </w:rPr>
      </w:pPr>
    </w:p>
    <w:p w:rsidR="005441BD" w:rsidRPr="000F2599" w:rsidRDefault="005441BD" w:rsidP="000417A4">
      <w:pPr>
        <w:pStyle w:val="Heading1"/>
        <w:keepNext/>
      </w:pPr>
      <w:r w:rsidRPr="000F2599">
        <w:lastRenderedPageBreak/>
        <w:t>Section 3 - Statutory Officer Clearance</w:t>
      </w:r>
    </w:p>
    <w:p w:rsidR="00B36547" w:rsidRPr="000F2599" w:rsidRDefault="00B36547" w:rsidP="000417A4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356"/>
        <w:gridCol w:w="222"/>
        <w:gridCol w:w="3227"/>
      </w:tblGrid>
      <w:tr w:rsidR="005441BD" w:rsidRPr="000F2599">
        <w:tc>
          <w:tcPr>
            <w:tcW w:w="2791" w:type="pct"/>
            <w:tcBorders>
              <w:bottom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  <w:p w:rsidR="005441BD" w:rsidRPr="000F2599" w:rsidRDefault="005441BD">
            <w:pPr>
              <w:pStyle w:val="Infotext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5441BD" w:rsidRPr="000F2599" w:rsidRDefault="005441BD">
            <w:pPr>
              <w:pStyle w:val="Infotext"/>
            </w:pPr>
          </w:p>
          <w:p w:rsidR="005441BD" w:rsidRPr="000F2599" w:rsidRDefault="005441BD" w:rsidP="00AD704B">
            <w:pPr>
              <w:pStyle w:val="Infotext"/>
            </w:pPr>
            <w:r w:rsidRPr="000F2599">
              <w:t>on behalf of the</w:t>
            </w:r>
          </w:p>
        </w:tc>
      </w:tr>
      <w:tr w:rsidR="005441BD" w:rsidRPr="000F2599">
        <w:tc>
          <w:tcPr>
            <w:tcW w:w="2791" w:type="pct"/>
            <w:tcBorders>
              <w:top w:val="nil"/>
              <w:bottom w:val="nil"/>
            </w:tcBorders>
          </w:tcPr>
          <w:p w:rsidR="005441BD" w:rsidRPr="000F2599" w:rsidRDefault="005441BD" w:rsidP="007217F4">
            <w:pPr>
              <w:pStyle w:val="Infotext"/>
            </w:pPr>
            <w:r w:rsidRPr="000F2599">
              <w:t>Name:</w:t>
            </w:r>
            <w:r w:rsidR="007217F4" w:rsidRPr="000F2599">
              <w:t xml:space="preserve">  </w:t>
            </w:r>
            <w:r w:rsidR="00AD704B">
              <w:t>Sharon Daniels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5441BD" w:rsidRPr="000F2599" w:rsidRDefault="00E864E1">
            <w:pPr>
              <w:pStyle w:val="Infotext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5441BD" w:rsidRPr="000F2599" w:rsidRDefault="005441BD">
            <w:pPr>
              <w:pStyle w:val="Infotext"/>
            </w:pPr>
            <w:r w:rsidRPr="000F2599">
              <w:t>Chief Financial Officer</w:t>
            </w:r>
          </w:p>
        </w:tc>
      </w:tr>
      <w:tr w:rsidR="005441BD" w:rsidRPr="000F2599">
        <w:tc>
          <w:tcPr>
            <w:tcW w:w="2791" w:type="pct"/>
            <w:tcBorders>
              <w:top w:val="nil"/>
              <w:right w:val="nil"/>
            </w:tcBorders>
          </w:tcPr>
          <w:p w:rsidR="005441BD" w:rsidRPr="000F2599" w:rsidRDefault="005441BD">
            <w:pPr>
              <w:pStyle w:val="Infotext"/>
            </w:pPr>
            <w:r w:rsidRPr="000F2599">
              <w:t xml:space="preserve"> </w:t>
            </w:r>
          </w:p>
          <w:p w:rsidR="005441BD" w:rsidRPr="000F2599" w:rsidRDefault="005441BD" w:rsidP="007217F4">
            <w:pPr>
              <w:pStyle w:val="Infotext"/>
            </w:pPr>
            <w:r w:rsidRPr="000F2599">
              <w:t xml:space="preserve">Date: </w:t>
            </w:r>
            <w:r w:rsidR="007217F4" w:rsidRPr="000F2599">
              <w:t xml:space="preserve"> </w:t>
            </w:r>
            <w:r w:rsidR="00E864E1">
              <w:t>8 June 2020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5441BD" w:rsidRPr="000F2599" w:rsidRDefault="005441BD">
            <w:pPr>
              <w:pStyle w:val="Infotext"/>
            </w:pPr>
          </w:p>
        </w:tc>
      </w:tr>
      <w:tr w:rsidR="005441BD" w:rsidRPr="000F2599">
        <w:tc>
          <w:tcPr>
            <w:tcW w:w="2791" w:type="pct"/>
            <w:tcBorders>
              <w:bottom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  <w:p w:rsidR="005441BD" w:rsidRPr="000F2599" w:rsidRDefault="005441BD">
            <w:pPr>
              <w:pStyle w:val="Infotext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:rsidR="005441BD" w:rsidRPr="000F2599" w:rsidRDefault="005441BD">
            <w:pPr>
              <w:pStyle w:val="Infotext"/>
            </w:pPr>
          </w:p>
          <w:p w:rsidR="005441BD" w:rsidRPr="000F2599" w:rsidRDefault="005441BD" w:rsidP="00AD704B">
            <w:pPr>
              <w:pStyle w:val="Infotext"/>
            </w:pPr>
            <w:r w:rsidRPr="000F2599">
              <w:t>on behalf of the</w:t>
            </w:r>
          </w:p>
        </w:tc>
      </w:tr>
      <w:tr w:rsidR="005441BD" w:rsidRPr="000F2599">
        <w:tc>
          <w:tcPr>
            <w:tcW w:w="2791" w:type="pct"/>
            <w:tcBorders>
              <w:top w:val="nil"/>
              <w:bottom w:val="nil"/>
            </w:tcBorders>
          </w:tcPr>
          <w:p w:rsidR="005441BD" w:rsidRPr="000F2599" w:rsidRDefault="005441BD" w:rsidP="007217F4">
            <w:pPr>
              <w:pStyle w:val="Infotext"/>
            </w:pPr>
            <w:r w:rsidRPr="000F2599">
              <w:t xml:space="preserve">Name: </w:t>
            </w:r>
            <w:r w:rsidR="007217F4" w:rsidRPr="000F2599">
              <w:t xml:space="preserve"> </w:t>
            </w:r>
            <w:r w:rsidR="00AD704B">
              <w:t>Paresh Mehta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5441BD" w:rsidRPr="000F2599" w:rsidRDefault="00513778">
            <w:pPr>
              <w:pStyle w:val="Infotext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:rsidR="005441BD" w:rsidRPr="000F2599" w:rsidRDefault="005441BD">
            <w:pPr>
              <w:pStyle w:val="Infotext"/>
            </w:pPr>
            <w:r w:rsidRPr="000F2599">
              <w:t>Monitoring Officer</w:t>
            </w:r>
          </w:p>
        </w:tc>
      </w:tr>
      <w:tr w:rsidR="005441BD" w:rsidRPr="000F2599">
        <w:tc>
          <w:tcPr>
            <w:tcW w:w="2791" w:type="pct"/>
            <w:tcBorders>
              <w:top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  <w:p w:rsidR="005441BD" w:rsidRPr="000F2599" w:rsidRDefault="005441BD" w:rsidP="007217F4">
            <w:pPr>
              <w:pStyle w:val="Infotext"/>
            </w:pPr>
            <w:r w:rsidRPr="000F2599">
              <w:t xml:space="preserve">Date: </w:t>
            </w:r>
            <w:r w:rsidR="007217F4" w:rsidRPr="000F2599">
              <w:t xml:space="preserve"> </w:t>
            </w:r>
            <w:r w:rsidR="00513778">
              <w:t>11 June 2020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5441BD" w:rsidRPr="000F2599" w:rsidRDefault="005441BD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:rsidR="005441BD" w:rsidRPr="000F2599" w:rsidRDefault="005441BD">
            <w:pPr>
              <w:pStyle w:val="Infotext"/>
            </w:pPr>
          </w:p>
          <w:p w:rsidR="005441BD" w:rsidRPr="000F2599" w:rsidRDefault="005441BD">
            <w:pPr>
              <w:pStyle w:val="Infotext"/>
            </w:pPr>
          </w:p>
        </w:tc>
      </w:tr>
    </w:tbl>
    <w:p w:rsidR="005441BD" w:rsidRPr="000F2599" w:rsidRDefault="005441BD"/>
    <w:p w:rsidR="00F63742" w:rsidRPr="000F2599" w:rsidRDefault="00F63742" w:rsidP="00F63742"/>
    <w:p w:rsidR="006377D6" w:rsidRPr="000F2599" w:rsidRDefault="006377D6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377D6" w:rsidRPr="000F2599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513778" w:rsidRDefault="00513778" w:rsidP="003739BF">
            <w:pPr>
              <w:pStyle w:val="Infotext"/>
              <w:rPr>
                <w:rFonts w:ascii="Arial Black" w:hAnsi="Arial Black"/>
              </w:rPr>
            </w:pPr>
          </w:p>
          <w:p w:rsidR="006377D6" w:rsidRPr="000F2599" w:rsidRDefault="006377D6" w:rsidP="003739BF">
            <w:pPr>
              <w:pStyle w:val="Infotext"/>
              <w:rPr>
                <w:rFonts w:ascii="Arial Black" w:hAnsi="Arial Black"/>
              </w:rPr>
            </w:pPr>
            <w:r w:rsidRPr="000F2599">
              <w:rPr>
                <w:rFonts w:ascii="Arial Black" w:hAnsi="Arial Black"/>
              </w:rPr>
              <w:t>Ward Councillors notified:</w:t>
            </w:r>
          </w:p>
          <w:p w:rsidR="006377D6" w:rsidRPr="000F2599" w:rsidRDefault="006377D6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377D6" w:rsidRPr="000F2599" w:rsidRDefault="006377D6" w:rsidP="003739BF">
            <w:pPr>
              <w:pStyle w:val="Infotext"/>
            </w:pPr>
          </w:p>
          <w:p w:rsidR="006377D6" w:rsidRPr="00AD704B" w:rsidRDefault="00AD704B" w:rsidP="00AD704B">
            <w:pPr>
              <w:pStyle w:val="Infotext"/>
              <w:spacing w:before="120"/>
              <w:rPr>
                <w:i/>
                <w:sz w:val="24"/>
                <w:szCs w:val="24"/>
              </w:rPr>
            </w:pPr>
            <w:r w:rsidRPr="00AD704B">
              <w:t>N/A</w:t>
            </w:r>
            <w:r w:rsidR="006377D6" w:rsidRPr="00AD704B">
              <w:rPr>
                <w:i/>
                <w:sz w:val="24"/>
                <w:szCs w:val="24"/>
              </w:rPr>
              <w:t xml:space="preserve"> </w:t>
            </w:r>
          </w:p>
          <w:p w:rsidR="006377D6" w:rsidRPr="000F2599" w:rsidRDefault="006377D6" w:rsidP="003739BF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6377D6" w:rsidRPr="000F2599" w:rsidRDefault="006377D6" w:rsidP="000417A4">
      <w:pPr>
        <w:pStyle w:val="Heading1"/>
        <w:keepNext/>
        <w:rPr>
          <w:sz w:val="24"/>
          <w:szCs w:val="24"/>
        </w:rPr>
      </w:pPr>
    </w:p>
    <w:p w:rsidR="005441BD" w:rsidRPr="000F2599" w:rsidRDefault="005441BD" w:rsidP="000417A4">
      <w:pPr>
        <w:pStyle w:val="Heading1"/>
        <w:keepNext/>
      </w:pPr>
      <w:r w:rsidRPr="000F2599">
        <w:t xml:space="preserve">Section </w:t>
      </w:r>
      <w:r w:rsidR="00FB23F5" w:rsidRPr="000F2599">
        <w:t>4</w:t>
      </w:r>
      <w:r w:rsidRPr="000F2599">
        <w:t xml:space="preserve"> - Contact Details and Background Papers</w:t>
      </w:r>
    </w:p>
    <w:p w:rsidR="005441BD" w:rsidRPr="000F2599" w:rsidRDefault="005441BD" w:rsidP="000417A4">
      <w:pPr>
        <w:keepNext/>
        <w:rPr>
          <w:rFonts w:cs="Arial"/>
        </w:rPr>
      </w:pPr>
    </w:p>
    <w:p w:rsidR="005441BD" w:rsidRPr="000F2599" w:rsidRDefault="005441BD" w:rsidP="000417A4">
      <w:pPr>
        <w:keepNext/>
      </w:pPr>
    </w:p>
    <w:p w:rsidR="00AD704B" w:rsidRDefault="00AD704B" w:rsidP="00AD704B">
      <w:pPr>
        <w:pStyle w:val="Infotext"/>
        <w:jc w:val="both"/>
        <w:rPr>
          <w:sz w:val="24"/>
          <w:szCs w:val="24"/>
        </w:rPr>
      </w:pPr>
      <w:r w:rsidRPr="000064A3">
        <w:rPr>
          <w:b/>
        </w:rPr>
        <w:t>Contact:</w:t>
      </w:r>
      <w:r>
        <w:t xml:space="preserve">  </w:t>
      </w:r>
      <w:r w:rsidRPr="009A61E7">
        <w:rPr>
          <w:sz w:val="24"/>
          <w:szCs w:val="24"/>
        </w:rPr>
        <w:t>Daksha Ghelani, Senior Democratic Services Officer</w:t>
      </w:r>
    </w:p>
    <w:p w:rsidR="00AD704B" w:rsidRDefault="00AD704B" w:rsidP="00AD704B">
      <w:pPr>
        <w:pStyle w:val="Infotext"/>
        <w:jc w:val="both"/>
      </w:pPr>
      <w:r w:rsidRPr="009A61E7">
        <w:rPr>
          <w:sz w:val="24"/>
          <w:szCs w:val="24"/>
        </w:rPr>
        <w:t>Tel: 020 8424 1881</w:t>
      </w:r>
    </w:p>
    <w:p w:rsidR="00AD704B" w:rsidRDefault="00AD704B" w:rsidP="00AD704B">
      <w:pPr>
        <w:jc w:val="both"/>
      </w:pPr>
    </w:p>
    <w:p w:rsidR="00AD704B" w:rsidRDefault="00AD704B" w:rsidP="00AD704B">
      <w:pPr>
        <w:jc w:val="both"/>
      </w:pPr>
    </w:p>
    <w:p w:rsidR="00AD704B" w:rsidRPr="00E70AD9" w:rsidRDefault="00AD704B" w:rsidP="00AD704B">
      <w:pPr>
        <w:pStyle w:val="Infotext"/>
        <w:jc w:val="both"/>
        <w:rPr>
          <w:sz w:val="24"/>
          <w:szCs w:val="24"/>
        </w:rPr>
      </w:pPr>
      <w:r w:rsidRPr="000064A3">
        <w:rPr>
          <w:b/>
        </w:rPr>
        <w:t>Background Papers:</w:t>
      </w:r>
      <w:r>
        <w:t xml:space="preserve">  </w:t>
      </w:r>
      <w:r w:rsidRPr="00E70AD9">
        <w:rPr>
          <w:sz w:val="24"/>
          <w:szCs w:val="24"/>
        </w:rPr>
        <w:t>Council’s Constitution</w:t>
      </w:r>
    </w:p>
    <w:p w:rsidR="00937DB5" w:rsidRDefault="00055E92" w:rsidP="00AD704B">
      <w:pPr>
        <w:pStyle w:val="Infotext"/>
        <w:jc w:val="both"/>
      </w:pPr>
      <w:hyperlink r:id="rId9" w:history="1">
        <w:r w:rsidR="00AD704B" w:rsidRPr="00254327">
          <w:rPr>
            <w:rStyle w:val="Hyperlink"/>
            <w:sz w:val="24"/>
            <w:szCs w:val="24"/>
          </w:rPr>
          <w:t>http://www.harrow.gov.uk/www2/ieListMeetings.aspx?CId=1092&amp;Info=1&amp;bcr=1</w:t>
        </w:r>
      </w:hyperlink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14" w:rsidRDefault="00D16E14">
      <w:r>
        <w:separator/>
      </w:r>
    </w:p>
  </w:endnote>
  <w:endnote w:type="continuationSeparator" w:id="0">
    <w:p w:rsidR="00D16E14" w:rsidRDefault="00D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14" w:rsidRDefault="00D16E14">
      <w:r>
        <w:separator/>
      </w:r>
    </w:p>
  </w:footnote>
  <w:footnote w:type="continuationSeparator" w:id="0">
    <w:p w:rsidR="00D16E14" w:rsidRDefault="00D1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26"/>
  </w:num>
  <w:num w:numId="5">
    <w:abstractNumId w:val="11"/>
  </w:num>
  <w:num w:numId="6">
    <w:abstractNumId w:val="24"/>
  </w:num>
  <w:num w:numId="7">
    <w:abstractNumId w:val="18"/>
  </w:num>
  <w:num w:numId="8">
    <w:abstractNumId w:val="8"/>
  </w:num>
  <w:num w:numId="9">
    <w:abstractNumId w:val="34"/>
  </w:num>
  <w:num w:numId="10">
    <w:abstractNumId w:val="36"/>
  </w:num>
  <w:num w:numId="11">
    <w:abstractNumId w:val="2"/>
  </w:num>
  <w:num w:numId="12">
    <w:abstractNumId w:val="7"/>
  </w:num>
  <w:num w:numId="13">
    <w:abstractNumId w:val="19"/>
  </w:num>
  <w:num w:numId="14">
    <w:abstractNumId w:val="9"/>
  </w:num>
  <w:num w:numId="15">
    <w:abstractNumId w:val="32"/>
  </w:num>
  <w:num w:numId="16">
    <w:abstractNumId w:val="5"/>
  </w:num>
  <w:num w:numId="17">
    <w:abstractNumId w:val="23"/>
  </w:num>
  <w:num w:numId="18">
    <w:abstractNumId w:val="10"/>
  </w:num>
  <w:num w:numId="19">
    <w:abstractNumId w:val="16"/>
  </w:num>
  <w:num w:numId="20">
    <w:abstractNumId w:val="33"/>
  </w:num>
  <w:num w:numId="21">
    <w:abstractNumId w:val="31"/>
  </w:num>
  <w:num w:numId="22">
    <w:abstractNumId w:val="13"/>
  </w:num>
  <w:num w:numId="23">
    <w:abstractNumId w:val="37"/>
  </w:num>
  <w:num w:numId="24">
    <w:abstractNumId w:val="30"/>
  </w:num>
  <w:num w:numId="25">
    <w:abstractNumId w:val="15"/>
  </w:num>
  <w:num w:numId="26">
    <w:abstractNumId w:val="1"/>
  </w:num>
  <w:num w:numId="27">
    <w:abstractNumId w:val="21"/>
  </w:num>
  <w:num w:numId="28">
    <w:abstractNumId w:val="22"/>
  </w:num>
  <w:num w:numId="29">
    <w:abstractNumId w:val="35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0"/>
  </w:num>
  <w:num w:numId="33">
    <w:abstractNumId w:val="6"/>
  </w:num>
  <w:num w:numId="34">
    <w:abstractNumId w:val="4"/>
  </w:num>
  <w:num w:numId="35">
    <w:abstractNumId w:val="28"/>
  </w:num>
  <w:num w:numId="36">
    <w:abstractNumId w:val="38"/>
  </w:num>
  <w:num w:numId="37">
    <w:abstractNumId w:val="27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55E92"/>
    <w:rsid w:val="00075CBB"/>
    <w:rsid w:val="000A33E4"/>
    <w:rsid w:val="000B74AD"/>
    <w:rsid w:val="000D594C"/>
    <w:rsid w:val="000D59D7"/>
    <w:rsid w:val="000F2599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A6BFF"/>
    <w:rsid w:val="001C1569"/>
    <w:rsid w:val="001C2940"/>
    <w:rsid w:val="001E153E"/>
    <w:rsid w:val="001E282E"/>
    <w:rsid w:val="001E6E71"/>
    <w:rsid w:val="00205B6C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24A8E"/>
    <w:rsid w:val="003739BF"/>
    <w:rsid w:val="0037540E"/>
    <w:rsid w:val="003A2F0B"/>
    <w:rsid w:val="003D0D09"/>
    <w:rsid w:val="003D507A"/>
    <w:rsid w:val="00431C38"/>
    <w:rsid w:val="00480D23"/>
    <w:rsid w:val="00482882"/>
    <w:rsid w:val="0049070E"/>
    <w:rsid w:val="004D7310"/>
    <w:rsid w:val="004E104D"/>
    <w:rsid w:val="00507725"/>
    <w:rsid w:val="00513778"/>
    <w:rsid w:val="005200DF"/>
    <w:rsid w:val="00527689"/>
    <w:rsid w:val="005441BD"/>
    <w:rsid w:val="00566F0F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377D6"/>
    <w:rsid w:val="0064559E"/>
    <w:rsid w:val="00646696"/>
    <w:rsid w:val="006B5F35"/>
    <w:rsid w:val="006D7C86"/>
    <w:rsid w:val="00713DA0"/>
    <w:rsid w:val="007217F4"/>
    <w:rsid w:val="007444BF"/>
    <w:rsid w:val="00777253"/>
    <w:rsid w:val="00780A65"/>
    <w:rsid w:val="00812664"/>
    <w:rsid w:val="008951A2"/>
    <w:rsid w:val="008C00C6"/>
    <w:rsid w:val="008D1569"/>
    <w:rsid w:val="008F1A15"/>
    <w:rsid w:val="00900324"/>
    <w:rsid w:val="00915FD6"/>
    <w:rsid w:val="00930C42"/>
    <w:rsid w:val="009366AD"/>
    <w:rsid w:val="00937DB5"/>
    <w:rsid w:val="00973739"/>
    <w:rsid w:val="009761ED"/>
    <w:rsid w:val="00992464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1879"/>
    <w:rsid w:val="00AA1D1C"/>
    <w:rsid w:val="00AB6E5B"/>
    <w:rsid w:val="00AD704B"/>
    <w:rsid w:val="00B05C5F"/>
    <w:rsid w:val="00B25AF8"/>
    <w:rsid w:val="00B36547"/>
    <w:rsid w:val="00B46301"/>
    <w:rsid w:val="00B50D94"/>
    <w:rsid w:val="00B75672"/>
    <w:rsid w:val="00B776F3"/>
    <w:rsid w:val="00B83D00"/>
    <w:rsid w:val="00B97261"/>
    <w:rsid w:val="00BD0B97"/>
    <w:rsid w:val="00BD6F2D"/>
    <w:rsid w:val="00C236B6"/>
    <w:rsid w:val="00C316E9"/>
    <w:rsid w:val="00C37118"/>
    <w:rsid w:val="00C647A2"/>
    <w:rsid w:val="00C817CB"/>
    <w:rsid w:val="00C928FC"/>
    <w:rsid w:val="00CC1569"/>
    <w:rsid w:val="00CC306F"/>
    <w:rsid w:val="00D107B2"/>
    <w:rsid w:val="00D16E14"/>
    <w:rsid w:val="00D4068D"/>
    <w:rsid w:val="00D86C2E"/>
    <w:rsid w:val="00DA38BD"/>
    <w:rsid w:val="00DB464E"/>
    <w:rsid w:val="00DE0604"/>
    <w:rsid w:val="00DE6CC7"/>
    <w:rsid w:val="00E0775D"/>
    <w:rsid w:val="00E1193A"/>
    <w:rsid w:val="00E446E9"/>
    <w:rsid w:val="00E55314"/>
    <w:rsid w:val="00E864E1"/>
    <w:rsid w:val="00E91983"/>
    <w:rsid w:val="00F037DB"/>
    <w:rsid w:val="00F1064F"/>
    <w:rsid w:val="00F12C0A"/>
    <w:rsid w:val="00F45ADF"/>
    <w:rsid w:val="00F63742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row.gov.uk/www2/ieListMeetings.aspx?CId=1092&amp;Info=1&amp;bc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2857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dghelani</cp:lastModifiedBy>
  <cp:revision>9</cp:revision>
  <cp:lastPrinted>2009-12-01T14:09:00Z</cp:lastPrinted>
  <dcterms:created xsi:type="dcterms:W3CDTF">2020-05-19T15:43:00Z</dcterms:created>
  <dcterms:modified xsi:type="dcterms:W3CDTF">2020-06-12T07:54:00Z</dcterms:modified>
</cp:coreProperties>
</file>